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167" w:rsidRPr="00136401" w:rsidRDefault="00D41667" w:rsidP="00CA497A">
      <w:pPr>
        <w:jc w:val="center"/>
        <w:rPr>
          <w:rFonts w:ascii="標楷體" w:eastAsia="標楷體" w:hAnsi="標楷體" w:cs="新細明體"/>
          <w:kern w:val="0"/>
          <w:szCs w:val="24"/>
        </w:rPr>
      </w:pPr>
      <w:bookmarkStart w:id="0" w:name="_GoBack"/>
      <w:r w:rsidRPr="00136401">
        <w:rPr>
          <w:rFonts w:ascii="標楷體" w:eastAsia="標楷體" w:hAnsi="標楷體" w:cs="新細明體" w:hint="eastAsia"/>
          <w:kern w:val="0"/>
          <w:szCs w:val="24"/>
        </w:rPr>
        <w:t>應建立食品追溯追蹤系統之食品業者</w:t>
      </w:r>
      <w:r w:rsidR="00CA497A"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r w:rsidRPr="00136401">
        <w:rPr>
          <w:rFonts w:ascii="標楷體" w:eastAsia="標楷體" w:hAnsi="標楷體" w:cs="新細明體" w:hint="eastAsia"/>
          <w:kern w:val="0"/>
          <w:szCs w:val="24"/>
        </w:rPr>
        <w:t>修正規定</w:t>
      </w: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9180"/>
      </w:tblGrid>
      <w:tr w:rsidR="0003480A" w:rsidRPr="0003480A" w:rsidTr="0003480A">
        <w:trPr>
          <w:trHeight w:val="310"/>
        </w:trPr>
        <w:tc>
          <w:tcPr>
            <w:tcW w:w="3166" w:type="dxa"/>
          </w:tcPr>
          <w:bookmarkEnd w:id="0"/>
          <w:p w:rsidR="00136401" w:rsidRPr="0003480A" w:rsidRDefault="00136401">
            <w:pPr>
              <w:ind w:left="554" w:hangingChars="231" w:hanging="554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480A">
              <w:rPr>
                <w:rFonts w:ascii="標楷體" w:eastAsia="標楷體" w:hAnsi="標楷體" w:hint="eastAsia"/>
                <w:color w:val="000000" w:themeColor="text1"/>
                <w:szCs w:val="24"/>
              </w:rPr>
              <w:t>一、</w:t>
            </w:r>
            <w:r w:rsidRPr="0003480A">
              <w:rPr>
                <w:rFonts w:ascii="標楷體" w:eastAsia="標楷體" w:hAnsi="標楷體" w:hint="eastAsia"/>
                <w:color w:val="000000" w:themeColor="text1"/>
                <w:szCs w:val="24"/>
              </w:rPr>
              <w:tab/>
              <w:t>應建立食品追溯追蹤系統之食品業者如下：</w:t>
            </w:r>
          </w:p>
          <w:p w:rsidR="00136401" w:rsidRPr="0003480A" w:rsidRDefault="00136401">
            <w:pPr>
              <w:ind w:left="1025" w:hangingChars="427" w:hanging="1025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480A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(</w:t>
            </w:r>
            <w:proofErr w:type="gramStart"/>
            <w:r w:rsidRPr="0003480A">
              <w:rPr>
                <w:rFonts w:ascii="標楷體" w:eastAsia="標楷體" w:hAnsi="標楷體" w:hint="eastAsia"/>
                <w:color w:val="000000" w:themeColor="text1"/>
                <w:szCs w:val="24"/>
              </w:rPr>
              <w:t>一</w:t>
            </w:r>
            <w:proofErr w:type="gramEnd"/>
            <w:r w:rsidRPr="0003480A">
              <w:rPr>
                <w:rFonts w:ascii="標楷體" w:eastAsia="標楷體" w:hAnsi="標楷體" w:hint="eastAsia"/>
                <w:color w:val="000000" w:themeColor="text1"/>
                <w:szCs w:val="24"/>
              </w:rPr>
              <w:t>)食用油脂之製造、加工、調配及輸入業者。</w:t>
            </w:r>
          </w:p>
          <w:p w:rsidR="00136401" w:rsidRPr="0003480A" w:rsidRDefault="00136401">
            <w:pPr>
              <w:ind w:leftChars="192" w:left="1027" w:hangingChars="236" w:hanging="566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480A">
              <w:rPr>
                <w:rFonts w:ascii="標楷體" w:eastAsia="標楷體" w:hAnsi="標楷體" w:hint="eastAsia"/>
                <w:color w:val="000000" w:themeColor="text1"/>
                <w:szCs w:val="24"/>
              </w:rPr>
              <w:t>(二)肉類加工食品之輸入業者及經公告應符合「食品安全管制系統準則」之該類食品製造、加工、調配業者。</w:t>
            </w:r>
          </w:p>
          <w:p w:rsidR="00136401" w:rsidRPr="0003480A" w:rsidRDefault="00136401" w:rsidP="003A6A2E">
            <w:pPr>
              <w:pStyle w:val="a4"/>
              <w:numPr>
                <w:ilvl w:val="0"/>
                <w:numId w:val="1"/>
              </w:numPr>
              <w:ind w:leftChars="0" w:left="1060" w:hanging="568"/>
              <w:jc w:val="both"/>
              <w:rPr>
                <w:rFonts w:ascii="標楷體" w:eastAsia="標楷體" w:hAnsi="標楷體"/>
                <w:vanish/>
                <w:color w:val="000000" w:themeColor="text1"/>
              </w:rPr>
            </w:pPr>
          </w:p>
          <w:p w:rsidR="00136401" w:rsidRPr="0003480A" w:rsidRDefault="00136401" w:rsidP="003A6A2E">
            <w:pPr>
              <w:pStyle w:val="a4"/>
              <w:numPr>
                <w:ilvl w:val="0"/>
                <w:numId w:val="1"/>
              </w:numPr>
              <w:ind w:leftChars="0" w:left="1060" w:hanging="568"/>
              <w:jc w:val="both"/>
              <w:rPr>
                <w:rFonts w:ascii="標楷體" w:eastAsia="標楷體" w:hAnsi="標楷體"/>
                <w:vanish/>
                <w:color w:val="000000" w:themeColor="text1"/>
              </w:rPr>
            </w:pPr>
          </w:p>
          <w:p w:rsidR="00136401" w:rsidRPr="0003480A" w:rsidRDefault="00136401">
            <w:pPr>
              <w:ind w:leftChars="204" w:left="1023" w:hangingChars="222" w:hanging="533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480A">
              <w:rPr>
                <w:rFonts w:ascii="標楷體" w:eastAsia="標楷體" w:hAnsi="標楷體" w:hint="eastAsia"/>
                <w:color w:val="000000" w:themeColor="text1"/>
                <w:szCs w:val="24"/>
              </w:rPr>
              <w:t>(三)乳品加工食品之輸入業者及經公告應符合「食品安全管制系統準則」之該類食品製造、加工、調配業者 (市售包裝乳粉及調製乳粉除外)。</w:t>
            </w:r>
          </w:p>
          <w:p w:rsidR="00136401" w:rsidRPr="0003480A" w:rsidRDefault="00136401">
            <w:pPr>
              <w:ind w:leftChars="204" w:left="1025" w:hangingChars="223" w:hanging="535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480A">
              <w:rPr>
                <w:rFonts w:ascii="標楷體" w:eastAsia="標楷體" w:hAnsi="標楷體" w:hint="eastAsia"/>
                <w:color w:val="000000" w:themeColor="text1"/>
                <w:szCs w:val="24"/>
              </w:rPr>
              <w:t>(四)水產品食品之輸入業者及經公告應符合「食品安全管制系統準則」之該類食品製造、加工、調配業者。</w:t>
            </w:r>
          </w:p>
          <w:p w:rsidR="00136401" w:rsidRPr="0003480A" w:rsidRDefault="00136401">
            <w:pPr>
              <w:ind w:leftChars="191" w:left="1024" w:hangingChars="236" w:hanging="566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480A">
              <w:rPr>
                <w:rFonts w:ascii="標楷體" w:eastAsia="標楷體" w:hAnsi="標楷體" w:hint="eastAsia"/>
                <w:color w:val="000000" w:themeColor="text1"/>
                <w:szCs w:val="24"/>
              </w:rPr>
              <w:t>(五)餐盒食品之製造、加工、調配業者。</w:t>
            </w:r>
          </w:p>
          <w:p w:rsidR="00136401" w:rsidRPr="0003480A" w:rsidRDefault="00136401" w:rsidP="003A6A2E">
            <w:pPr>
              <w:pStyle w:val="a4"/>
              <w:numPr>
                <w:ilvl w:val="0"/>
                <w:numId w:val="1"/>
              </w:numPr>
              <w:ind w:leftChars="0" w:left="1060" w:hanging="568"/>
              <w:jc w:val="both"/>
              <w:rPr>
                <w:rFonts w:ascii="標楷體" w:eastAsia="標楷體" w:hAnsi="標楷體"/>
                <w:vanish/>
                <w:color w:val="000000" w:themeColor="text1"/>
              </w:rPr>
            </w:pPr>
          </w:p>
          <w:p w:rsidR="00136401" w:rsidRPr="0003480A" w:rsidRDefault="00136401">
            <w:pPr>
              <w:ind w:leftChars="192" w:left="1025" w:hangingChars="235" w:hanging="564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480A">
              <w:rPr>
                <w:rFonts w:ascii="標楷體" w:eastAsia="標楷體" w:hAnsi="標楷體" w:hint="eastAsia"/>
                <w:color w:val="000000" w:themeColor="text1"/>
                <w:szCs w:val="24"/>
              </w:rPr>
              <w:t>(六)食品添加物之製造、加工、調配及輸入業者。</w:t>
            </w:r>
          </w:p>
          <w:p w:rsidR="00136401" w:rsidRPr="0003480A" w:rsidRDefault="00136401">
            <w:pPr>
              <w:ind w:leftChars="191" w:left="1027" w:hangingChars="237" w:hanging="569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480A">
              <w:rPr>
                <w:rFonts w:ascii="標楷體" w:eastAsia="標楷體" w:hAnsi="標楷體" w:hint="eastAsia"/>
                <w:color w:val="000000" w:themeColor="text1"/>
                <w:szCs w:val="24"/>
              </w:rPr>
              <w:t>(七)基因改造食品原料之輸入業者。</w:t>
            </w:r>
          </w:p>
          <w:p w:rsidR="00136401" w:rsidRPr="0003480A" w:rsidRDefault="00136401">
            <w:pPr>
              <w:ind w:leftChars="192" w:left="1025" w:hangingChars="235" w:hanging="564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480A">
              <w:rPr>
                <w:rFonts w:ascii="標楷體" w:eastAsia="標楷體" w:hAnsi="標楷體" w:hint="eastAsia"/>
                <w:color w:val="000000" w:themeColor="text1"/>
                <w:szCs w:val="24"/>
              </w:rPr>
              <w:t>(八)黃豆之製造、加工、調配及輸入業者。</w:t>
            </w:r>
          </w:p>
          <w:p w:rsidR="00136401" w:rsidRPr="0003480A" w:rsidRDefault="00136401">
            <w:pPr>
              <w:ind w:leftChars="191" w:left="1024" w:hangingChars="236" w:hanging="566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480A">
              <w:rPr>
                <w:rFonts w:ascii="標楷體" w:eastAsia="標楷體" w:hAnsi="標楷體" w:hint="eastAsia"/>
                <w:color w:val="000000" w:themeColor="text1"/>
                <w:szCs w:val="24"/>
              </w:rPr>
              <w:t>(九)小麥之製造、加工、調配及輸入業者。</w:t>
            </w:r>
          </w:p>
          <w:p w:rsidR="00136401" w:rsidRPr="0003480A" w:rsidRDefault="00136401">
            <w:pPr>
              <w:ind w:leftChars="204" w:left="1025" w:hangingChars="223" w:hanging="535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480A">
              <w:rPr>
                <w:rFonts w:ascii="標楷體" w:eastAsia="標楷體" w:hAnsi="標楷體" w:hint="eastAsia"/>
                <w:color w:val="000000" w:themeColor="text1"/>
                <w:szCs w:val="24"/>
              </w:rPr>
              <w:t>(十)玉米之製造、加工、調配及輸入業者。</w:t>
            </w:r>
          </w:p>
          <w:p w:rsidR="00136401" w:rsidRPr="0003480A" w:rsidRDefault="00136401">
            <w:pPr>
              <w:ind w:leftChars="-351" w:left="1220" w:hangingChars="859" w:hanging="206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480A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   (十一)麵粉之製造、加工、調配及輸入業者。</w:t>
            </w:r>
          </w:p>
          <w:p w:rsidR="00136401" w:rsidRPr="0003480A" w:rsidRDefault="00136401">
            <w:pPr>
              <w:ind w:leftChars="205" w:left="1217" w:hangingChars="302" w:hanging="725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480A">
              <w:rPr>
                <w:rFonts w:ascii="標楷體" w:eastAsia="標楷體" w:hAnsi="標楷體" w:hint="eastAsia"/>
                <w:color w:val="000000" w:themeColor="text1"/>
                <w:szCs w:val="24"/>
              </w:rPr>
              <w:t>(十二)澱粉之製造、加工、調配及輸入業者。</w:t>
            </w:r>
          </w:p>
          <w:p w:rsidR="00136401" w:rsidRPr="0003480A" w:rsidRDefault="00136401">
            <w:pPr>
              <w:tabs>
                <w:tab w:val="left" w:pos="1343"/>
              </w:tabs>
              <w:ind w:leftChars="206" w:left="1245" w:hangingChars="313" w:hanging="751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480A">
              <w:rPr>
                <w:rFonts w:ascii="標楷體" w:eastAsia="標楷體" w:hAnsi="標楷體" w:hint="eastAsia"/>
                <w:color w:val="000000" w:themeColor="text1"/>
                <w:szCs w:val="24"/>
              </w:rPr>
              <w:t>(十三)食鹽之輸入業者及「氯化鈉含量達百分之九十五以上食鹽」之製造、加工、調配業者。</w:t>
            </w:r>
          </w:p>
          <w:p w:rsidR="00136401" w:rsidRPr="0003480A" w:rsidRDefault="00136401">
            <w:pPr>
              <w:ind w:leftChars="206" w:left="1329" w:hangingChars="348" w:hanging="835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480A">
              <w:rPr>
                <w:rFonts w:ascii="標楷體" w:eastAsia="標楷體" w:hAnsi="標楷體" w:hint="eastAsia"/>
                <w:color w:val="000000" w:themeColor="text1"/>
                <w:szCs w:val="24"/>
              </w:rPr>
              <w:t>(十四)糖之製造、加工、調配及輸入業者。</w:t>
            </w:r>
          </w:p>
          <w:p w:rsidR="00136401" w:rsidRPr="0003480A" w:rsidRDefault="00136401">
            <w:pPr>
              <w:ind w:leftChars="205" w:left="1330" w:hangingChars="349" w:hanging="83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480A">
              <w:rPr>
                <w:rFonts w:ascii="標楷體" w:eastAsia="標楷體" w:hAnsi="標楷體" w:hint="eastAsia"/>
                <w:color w:val="000000" w:themeColor="text1"/>
                <w:szCs w:val="24"/>
              </w:rPr>
              <w:t>(十五)茶葉之輸入業者。</w:t>
            </w:r>
          </w:p>
          <w:p w:rsidR="00136401" w:rsidRPr="0003480A" w:rsidRDefault="00136401">
            <w:pPr>
              <w:ind w:leftChars="205" w:left="1246" w:hangingChars="314" w:hanging="754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480A">
              <w:rPr>
                <w:rFonts w:ascii="標楷體" w:eastAsia="標楷體" w:hAnsi="標楷體" w:hint="eastAsia"/>
                <w:color w:val="000000" w:themeColor="text1"/>
                <w:szCs w:val="24"/>
              </w:rPr>
              <w:t>(十六)包裝茶葉飲料之製造、加工、調配業者。</w:t>
            </w:r>
          </w:p>
          <w:p w:rsidR="00136401" w:rsidRPr="0003480A" w:rsidRDefault="00136401">
            <w:pPr>
              <w:ind w:leftChars="205" w:left="1330" w:hangingChars="349" w:hanging="83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480A">
              <w:rPr>
                <w:rFonts w:ascii="標楷體" w:eastAsia="標楷體" w:hAnsi="標楷體" w:hint="eastAsia"/>
                <w:color w:val="000000" w:themeColor="text1"/>
                <w:szCs w:val="24"/>
              </w:rPr>
              <w:t>(十七)黃豆製品之製造、加工、調配及輸入業者。</w:t>
            </w:r>
          </w:p>
          <w:p w:rsidR="00136401" w:rsidRPr="0003480A" w:rsidRDefault="00136401">
            <w:pPr>
              <w:ind w:leftChars="205" w:left="1330" w:hangingChars="349" w:hanging="83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480A">
              <w:rPr>
                <w:rFonts w:ascii="標楷體" w:eastAsia="標楷體" w:hAnsi="標楷體" w:hint="eastAsia"/>
                <w:color w:val="000000" w:themeColor="text1"/>
                <w:szCs w:val="24"/>
              </w:rPr>
              <w:t>(十八)嬰兒與較大嬰兒配方食品之製造、加工、調配、輸入及販售業者。</w:t>
            </w:r>
          </w:p>
          <w:p w:rsidR="00136401" w:rsidRPr="0003480A" w:rsidRDefault="00136401">
            <w:pPr>
              <w:ind w:leftChars="205" w:left="1330" w:hangingChars="349" w:hanging="83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480A">
              <w:rPr>
                <w:rFonts w:ascii="標楷體" w:eastAsia="標楷體" w:hAnsi="標楷體" w:hint="eastAsia"/>
                <w:color w:val="000000" w:themeColor="text1"/>
                <w:szCs w:val="24"/>
              </w:rPr>
              <w:t>(十九)市售包裝乳粉及調製乳粉產品之製造、加工、調配、輸入及販售業者。</w:t>
            </w:r>
          </w:p>
          <w:p w:rsidR="00136401" w:rsidRPr="0003480A" w:rsidRDefault="00136401">
            <w:pPr>
              <w:ind w:leftChars="202" w:left="1275" w:hangingChars="329" w:hanging="79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480A">
              <w:rPr>
                <w:rFonts w:ascii="標楷體" w:eastAsia="標楷體" w:hAnsi="標楷體" w:hint="eastAsia"/>
                <w:color w:val="000000" w:themeColor="text1"/>
                <w:szCs w:val="24"/>
              </w:rPr>
              <w:t>(二十)蛋製品之製造、加工、調配業者。</w:t>
            </w:r>
          </w:p>
          <w:p w:rsidR="00136401" w:rsidRPr="0003480A" w:rsidRDefault="00136401">
            <w:pPr>
              <w:ind w:leftChars="202" w:left="1272" w:hangingChars="328" w:hanging="787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480A">
              <w:rPr>
                <w:rFonts w:ascii="標楷體" w:eastAsia="標楷體" w:hAnsi="標楷體" w:hint="eastAsia"/>
                <w:color w:val="000000" w:themeColor="text1"/>
                <w:szCs w:val="24"/>
              </w:rPr>
              <w:t>(二十一)食用醋之製造、加工、調配業者。</w:t>
            </w:r>
          </w:p>
          <w:p w:rsidR="00136401" w:rsidRPr="0003480A" w:rsidRDefault="00136401">
            <w:pPr>
              <w:ind w:leftChars="201" w:left="1272" w:hangingChars="329" w:hanging="790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03480A">
              <w:rPr>
                <w:rFonts w:ascii="標楷體" w:eastAsia="標楷體" w:hAnsi="標楷體" w:hint="eastAsia"/>
                <w:color w:val="000000" w:themeColor="text1"/>
                <w:szCs w:val="24"/>
              </w:rPr>
              <w:t>(二十二)嬰幼兒食品之輸入業者。</w:t>
            </w:r>
          </w:p>
        </w:tc>
      </w:tr>
      <w:tr w:rsidR="0003480A" w:rsidRPr="0003480A" w:rsidTr="0003480A">
        <w:trPr>
          <w:trHeight w:val="310"/>
        </w:trPr>
        <w:tc>
          <w:tcPr>
            <w:tcW w:w="3166" w:type="dxa"/>
            <w:hideMark/>
          </w:tcPr>
          <w:p w:rsidR="00136401" w:rsidRPr="0003480A" w:rsidRDefault="00136401">
            <w:pPr>
              <w:ind w:left="492" w:hangingChars="205" w:hanging="49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480A">
              <w:rPr>
                <w:rFonts w:ascii="標楷體" w:eastAsia="標楷體" w:hAnsi="標楷體" w:hint="eastAsia"/>
                <w:color w:val="000000" w:themeColor="text1"/>
                <w:szCs w:val="24"/>
              </w:rPr>
              <w:t>二、前點之食品業者規模及實施日期如下：</w:t>
            </w:r>
          </w:p>
          <w:p w:rsidR="00136401" w:rsidRPr="0003480A" w:rsidRDefault="00136401" w:rsidP="00136401">
            <w:pPr>
              <w:numPr>
                <w:ilvl w:val="0"/>
                <w:numId w:val="4"/>
              </w:numPr>
              <w:ind w:left="885" w:hanging="535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480A">
              <w:rPr>
                <w:rFonts w:ascii="標楷體" w:eastAsia="標楷體" w:hAnsi="標楷體" w:hint="eastAsia"/>
                <w:color w:val="000000" w:themeColor="text1"/>
                <w:szCs w:val="24"/>
              </w:rPr>
              <w:t>第一款之製造、加工、調配業者：辦有工廠登記者，自中華民國一百零三年十月三十一日實施。</w:t>
            </w:r>
          </w:p>
          <w:p w:rsidR="00136401" w:rsidRPr="0003480A" w:rsidRDefault="00136401" w:rsidP="00136401">
            <w:pPr>
              <w:numPr>
                <w:ilvl w:val="0"/>
                <w:numId w:val="4"/>
              </w:numPr>
              <w:ind w:left="885" w:hanging="56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480A">
              <w:rPr>
                <w:rFonts w:ascii="標楷體" w:eastAsia="標楷體" w:hAnsi="標楷體" w:hint="eastAsia"/>
                <w:color w:val="000000" w:themeColor="text1"/>
                <w:szCs w:val="24"/>
              </w:rPr>
              <w:t>第一款之輸入業者：辦有商業登記、公司登記或工廠登記者，自中華民國一百零三年十月三十一日實施。</w:t>
            </w:r>
          </w:p>
          <w:p w:rsidR="00136401" w:rsidRPr="0003480A" w:rsidRDefault="00136401" w:rsidP="00136401">
            <w:pPr>
              <w:numPr>
                <w:ilvl w:val="0"/>
                <w:numId w:val="4"/>
              </w:numPr>
              <w:ind w:left="885" w:hanging="56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480A">
              <w:rPr>
                <w:rFonts w:ascii="標楷體" w:eastAsia="標楷體" w:hAnsi="標楷體" w:hint="eastAsia"/>
                <w:color w:val="000000" w:themeColor="text1"/>
                <w:szCs w:val="24"/>
              </w:rPr>
              <w:t>第二款至第五款及第十九款之製造、加工、調配業者：辦有工廠登記者，自中華民國一百零四年二月五日實施。</w:t>
            </w:r>
          </w:p>
          <w:p w:rsidR="00136401" w:rsidRPr="0003480A" w:rsidRDefault="00136401" w:rsidP="00136401">
            <w:pPr>
              <w:numPr>
                <w:ilvl w:val="0"/>
                <w:numId w:val="4"/>
              </w:numPr>
              <w:ind w:left="885" w:hanging="56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480A">
              <w:rPr>
                <w:rFonts w:ascii="標楷體" w:eastAsia="標楷體" w:hAnsi="標楷體" w:hint="eastAsia"/>
                <w:color w:val="000000" w:themeColor="text1"/>
                <w:szCs w:val="24"/>
              </w:rPr>
              <w:t>第六款之製造、加工、調配及輸入業者、第二款至第四款、第七款及第十九款之輸入業者：辦有商業登記、公司登記或工廠登記者，自中華民國一百零四年二月五日實施。</w:t>
            </w:r>
          </w:p>
          <w:p w:rsidR="00136401" w:rsidRPr="0003480A" w:rsidRDefault="00136401" w:rsidP="00136401">
            <w:pPr>
              <w:numPr>
                <w:ilvl w:val="0"/>
                <w:numId w:val="4"/>
              </w:numPr>
              <w:ind w:left="885" w:hanging="56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480A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第八款至第十四款、第十六款及第十七款之製造、加工、調配業者：辦有工廠登記且資本額新臺幣三千萬元以上者，自中華民國一百零四年七月三十一日實施。</w:t>
            </w:r>
          </w:p>
          <w:p w:rsidR="00136401" w:rsidRPr="0003480A" w:rsidRDefault="00136401" w:rsidP="00136401">
            <w:pPr>
              <w:numPr>
                <w:ilvl w:val="0"/>
                <w:numId w:val="4"/>
              </w:numPr>
              <w:ind w:left="885" w:hanging="56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480A">
              <w:rPr>
                <w:rFonts w:ascii="標楷體" w:eastAsia="標楷體" w:hAnsi="標楷體" w:hint="eastAsia"/>
                <w:color w:val="000000" w:themeColor="text1"/>
                <w:szCs w:val="24"/>
              </w:rPr>
              <w:t>第八款至第十五款及第十七款之輸入業者：辦有商業登記、公司登記或工廠登記者，自中華民國一百零四年七月三十一日實施。</w:t>
            </w:r>
          </w:p>
          <w:p w:rsidR="00136401" w:rsidRPr="0003480A" w:rsidRDefault="00136401" w:rsidP="00136401">
            <w:pPr>
              <w:numPr>
                <w:ilvl w:val="0"/>
                <w:numId w:val="4"/>
              </w:numPr>
              <w:ind w:left="885" w:hanging="56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480A">
              <w:rPr>
                <w:rFonts w:ascii="標楷體" w:eastAsia="標楷體" w:hAnsi="標楷體" w:hint="eastAsia"/>
                <w:color w:val="000000" w:themeColor="text1"/>
                <w:szCs w:val="24"/>
              </w:rPr>
              <w:t>第十八款之製造、加工、調配業者：辦有工廠登記且資本額新臺幣三千萬元以上者，自中華民國一百零五年一月一日實施；辦有工廠登記且資本額低於新臺幣三千萬元者，自中華民國一百零五年七月一日實施。</w:t>
            </w:r>
          </w:p>
          <w:p w:rsidR="00136401" w:rsidRPr="0003480A" w:rsidRDefault="00136401" w:rsidP="00136401">
            <w:pPr>
              <w:numPr>
                <w:ilvl w:val="0"/>
                <w:numId w:val="4"/>
              </w:numPr>
              <w:ind w:left="885" w:hanging="56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480A">
              <w:rPr>
                <w:rFonts w:ascii="標楷體" w:eastAsia="標楷體" w:hAnsi="標楷體" w:hint="eastAsia"/>
                <w:color w:val="000000" w:themeColor="text1"/>
                <w:szCs w:val="24"/>
              </w:rPr>
              <w:t>第十八款之輸入業者：辦有商業登記、公司登記或工廠登記者，自中華民國一百零五年一月一日實施。</w:t>
            </w:r>
          </w:p>
          <w:p w:rsidR="00136401" w:rsidRPr="0003480A" w:rsidRDefault="00136401" w:rsidP="00136401">
            <w:pPr>
              <w:numPr>
                <w:ilvl w:val="0"/>
                <w:numId w:val="4"/>
              </w:numPr>
              <w:ind w:left="885" w:hanging="56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480A">
              <w:rPr>
                <w:rFonts w:ascii="標楷體" w:eastAsia="標楷體" w:hAnsi="標楷體" w:hint="eastAsia"/>
                <w:color w:val="000000" w:themeColor="text1"/>
                <w:szCs w:val="24"/>
              </w:rPr>
              <w:t>第十八款及第十九款之販售業者：辦有商業登記、公司登記或工廠登記者，且資本額新臺幣三千萬元以上者，自中華民國一百零六年一月一日實施。</w:t>
            </w:r>
          </w:p>
          <w:p w:rsidR="00136401" w:rsidRPr="0003480A" w:rsidRDefault="00136401">
            <w:pPr>
              <w:ind w:leftChars="-219" w:left="885" w:hangingChars="588" w:hanging="1411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480A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(十)第二十款及第二十一款之製造、加工、調配業者：辦有工廠登記且資本額新臺幣三千萬元以上者，自中華民國一百零六年七月三十一日實施。</w:t>
            </w:r>
          </w:p>
          <w:p w:rsidR="00136401" w:rsidRPr="0003480A" w:rsidRDefault="00136401">
            <w:pPr>
              <w:ind w:leftChars="145" w:left="847" w:hangingChars="208" w:hanging="499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480A">
              <w:rPr>
                <w:rFonts w:ascii="標楷體" w:eastAsia="標楷體" w:hAnsi="標楷體" w:hint="eastAsia"/>
                <w:color w:val="000000" w:themeColor="text1"/>
                <w:szCs w:val="24"/>
              </w:rPr>
              <w:t>(十一)第二十二款之輸入業者：辦有商業登記、公司登記或工廠登記者，自中華民國一百零六年七月三十一日實施。</w:t>
            </w:r>
          </w:p>
        </w:tc>
      </w:tr>
      <w:tr w:rsidR="0003480A" w:rsidRPr="0003480A" w:rsidTr="0003480A">
        <w:trPr>
          <w:trHeight w:val="310"/>
        </w:trPr>
        <w:tc>
          <w:tcPr>
            <w:tcW w:w="3166" w:type="dxa"/>
            <w:hideMark/>
          </w:tcPr>
          <w:p w:rsidR="00136401" w:rsidRPr="0003480A" w:rsidRDefault="00136401">
            <w:pPr>
              <w:ind w:leftChars="14" w:left="600" w:hangingChars="236" w:hanging="566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480A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三、第一點之食品業者，應於每月十日前至「食品追溯追蹤管理資訊系統(</w:t>
            </w:r>
            <w:proofErr w:type="gramStart"/>
            <w:r w:rsidRPr="0003480A">
              <w:rPr>
                <w:rFonts w:ascii="標楷體" w:eastAsia="標楷體" w:hAnsi="標楷體" w:hint="eastAsia"/>
                <w:color w:val="000000" w:themeColor="text1"/>
                <w:szCs w:val="24"/>
              </w:rPr>
              <w:t>非追不可</w:t>
            </w:r>
            <w:proofErr w:type="gramEnd"/>
            <w:r w:rsidRPr="0003480A">
              <w:rPr>
                <w:rFonts w:ascii="標楷體" w:eastAsia="標楷體" w:hAnsi="標楷體" w:hint="eastAsia"/>
                <w:color w:val="000000" w:themeColor="text1"/>
                <w:szCs w:val="24"/>
              </w:rPr>
              <w:t>)」(</w:t>
            </w:r>
            <w:hyperlink r:id="rId5" w:history="1">
              <w:r w:rsidRPr="0003480A">
                <w:rPr>
                  <w:rStyle w:val="a3"/>
                  <w:rFonts w:ascii="標楷體" w:eastAsia="標楷體" w:hAnsi="標楷體" w:hint="eastAsia"/>
                  <w:color w:val="000000" w:themeColor="text1"/>
                  <w:szCs w:val="24"/>
                  <w:u w:val="none"/>
                </w:rPr>
                <w:t>http://ftracebook</w:t>
              </w:r>
            </w:hyperlink>
            <w:r w:rsidRPr="0003480A">
              <w:rPr>
                <w:rFonts w:ascii="標楷體" w:eastAsia="標楷體" w:hAnsi="標楷體" w:hint="eastAsia"/>
                <w:color w:val="000000" w:themeColor="text1"/>
                <w:szCs w:val="24"/>
              </w:rPr>
              <w:t>.fda. gov.tw)，以電子方式申報前一個月之追溯或追蹤系統之資料，其實施日期及規模如下：</w:t>
            </w:r>
          </w:p>
          <w:p w:rsidR="00136401" w:rsidRPr="0003480A" w:rsidRDefault="00136401">
            <w:pPr>
              <w:ind w:left="1025" w:hangingChars="427" w:hanging="1025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480A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(</w:t>
            </w:r>
            <w:proofErr w:type="gramStart"/>
            <w:r w:rsidRPr="0003480A">
              <w:rPr>
                <w:rFonts w:ascii="標楷體" w:eastAsia="標楷體" w:hAnsi="標楷體" w:hint="eastAsia"/>
                <w:color w:val="000000" w:themeColor="text1"/>
                <w:szCs w:val="24"/>
              </w:rPr>
              <w:t>一</w:t>
            </w:r>
            <w:proofErr w:type="gramEnd"/>
            <w:r w:rsidRPr="0003480A">
              <w:rPr>
                <w:rFonts w:ascii="標楷體" w:eastAsia="標楷體" w:hAnsi="標楷體" w:hint="eastAsia"/>
                <w:color w:val="000000" w:themeColor="text1"/>
                <w:szCs w:val="24"/>
              </w:rPr>
              <w:t>)第一款之製造、加工、調配業者：辦有工廠登記且資本額新臺幣三千萬元以上者，自中華民國一百零三年十月三十一日實施；辦有工廠登記且資本額低於新臺幣三千萬元者，自中華民國一百零六年一月一日實施。</w:t>
            </w:r>
          </w:p>
          <w:p w:rsidR="00136401" w:rsidRPr="0003480A" w:rsidRDefault="00136401">
            <w:pPr>
              <w:ind w:leftChars="250" w:left="1104" w:hangingChars="210" w:hanging="504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480A">
              <w:rPr>
                <w:rFonts w:ascii="標楷體" w:eastAsia="標楷體" w:hAnsi="標楷體" w:hint="eastAsia"/>
                <w:color w:val="000000" w:themeColor="text1"/>
                <w:szCs w:val="24"/>
              </w:rPr>
              <w:t>(二)第一款之輸入業者：辦有商業登記、公司登記或工廠登記者，自中華民國一百零三年十月三十一日實施。</w:t>
            </w:r>
          </w:p>
          <w:p w:rsidR="00136401" w:rsidRPr="0003480A" w:rsidRDefault="00136401">
            <w:pPr>
              <w:ind w:leftChars="250" w:left="1104" w:hangingChars="210" w:hanging="504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480A">
              <w:rPr>
                <w:rFonts w:ascii="標楷體" w:eastAsia="標楷體" w:hAnsi="標楷體" w:hint="eastAsia"/>
                <w:color w:val="000000" w:themeColor="text1"/>
                <w:szCs w:val="24"/>
              </w:rPr>
              <w:t>(三)第二款、第三款及第五款之製造、加工、調配業者：辦有工廠登記且資本額新臺幣三千萬元以上者，自中華民國一百零五年一月一日實施；辦有工廠登記且資本額低於新臺幣三千萬元者，自中華民國一百零六年一月一日實施。</w:t>
            </w:r>
          </w:p>
          <w:p w:rsidR="00136401" w:rsidRPr="0003480A" w:rsidRDefault="00136401">
            <w:pPr>
              <w:ind w:leftChars="250" w:left="1104" w:hangingChars="210" w:hanging="504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480A">
              <w:rPr>
                <w:rFonts w:ascii="標楷體" w:eastAsia="標楷體" w:hAnsi="標楷體" w:hint="eastAsia"/>
                <w:color w:val="000000" w:themeColor="text1"/>
                <w:szCs w:val="24"/>
              </w:rPr>
              <w:t>(四)第二款、第三款、第七款至第十五款、第十八款及第十九款之輸入業者：辦有商業登記、公司登記或工廠登記者，自中華民國一百零五年一月一日實施。</w:t>
            </w:r>
          </w:p>
          <w:p w:rsidR="00136401" w:rsidRPr="0003480A" w:rsidRDefault="00136401">
            <w:pPr>
              <w:ind w:leftChars="250" w:left="1104" w:hangingChars="210" w:hanging="504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480A">
              <w:rPr>
                <w:rFonts w:ascii="標楷體" w:eastAsia="標楷體" w:hAnsi="標楷體" w:hint="eastAsia"/>
                <w:color w:val="000000" w:themeColor="text1"/>
                <w:szCs w:val="24"/>
              </w:rPr>
              <w:t>(五)第四款之製造、加工、調配業者：辦有工廠登記且資本額新臺幣三千萬元以上者，自中華民國一百零五年三月一日實施；辦有工廠登記且資本額低於新臺幣三千萬元者，自中華民國一百零六年一月一日實施。</w:t>
            </w:r>
          </w:p>
          <w:p w:rsidR="00136401" w:rsidRPr="0003480A" w:rsidRDefault="00136401">
            <w:pPr>
              <w:ind w:leftChars="250" w:left="1104" w:hangingChars="210" w:hanging="504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480A">
              <w:rPr>
                <w:rFonts w:ascii="標楷體" w:eastAsia="標楷體" w:hAnsi="標楷體" w:hint="eastAsia"/>
                <w:color w:val="000000" w:themeColor="text1"/>
                <w:szCs w:val="24"/>
              </w:rPr>
              <w:t>(六)第四款之輸入業者：辦有商業登記、公司登記或工廠登記者，自中華民國一百零六年一月一日實施。</w:t>
            </w:r>
          </w:p>
          <w:p w:rsidR="00136401" w:rsidRPr="0003480A" w:rsidRDefault="00136401">
            <w:pPr>
              <w:ind w:leftChars="250" w:left="1104" w:hangingChars="210" w:hanging="504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480A">
              <w:rPr>
                <w:rFonts w:ascii="標楷體" w:eastAsia="標楷體" w:hAnsi="標楷體" w:hint="eastAsia"/>
                <w:color w:val="000000" w:themeColor="text1"/>
                <w:szCs w:val="24"/>
              </w:rPr>
              <w:t>(七)第六款之製造、加工、調配及輸入業者：辦有商業登記、公司登記或工廠登記者，自中華民國一百零六年一月一日實施。</w:t>
            </w:r>
          </w:p>
          <w:p w:rsidR="00136401" w:rsidRPr="0003480A" w:rsidRDefault="00136401">
            <w:pPr>
              <w:ind w:leftChars="250" w:left="1104" w:hangingChars="210" w:hanging="504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480A">
              <w:rPr>
                <w:rFonts w:ascii="標楷體" w:eastAsia="標楷體" w:hAnsi="標楷體" w:hint="eastAsia"/>
                <w:color w:val="000000" w:themeColor="text1"/>
                <w:szCs w:val="24"/>
              </w:rPr>
              <w:t>(八)第八款至第十四款及第十六款之製造、加工、調配業者：辦有工廠登記且資本額新臺幣三千萬元以上者，自中華民國一百零五年一月一日實施。</w:t>
            </w:r>
          </w:p>
          <w:p w:rsidR="00136401" w:rsidRPr="0003480A" w:rsidRDefault="00136401">
            <w:pPr>
              <w:ind w:leftChars="250" w:left="1104" w:hangingChars="210" w:hanging="504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480A">
              <w:rPr>
                <w:rFonts w:ascii="標楷體" w:eastAsia="標楷體" w:hAnsi="標楷體" w:hint="eastAsia"/>
                <w:color w:val="000000" w:themeColor="text1"/>
                <w:szCs w:val="24"/>
              </w:rPr>
              <w:t>(九)第十七款之製造、加工、調配業者：辦有工廠登記且資本額新臺幣三千萬元以上者，自中華民國一百零五年三月一日實施。</w:t>
            </w:r>
          </w:p>
          <w:p w:rsidR="00136401" w:rsidRPr="0003480A" w:rsidRDefault="00136401">
            <w:pPr>
              <w:ind w:leftChars="250" w:left="1104" w:hangingChars="210" w:hanging="504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480A">
              <w:rPr>
                <w:rFonts w:ascii="標楷體" w:eastAsia="標楷體" w:hAnsi="標楷體" w:hint="eastAsia"/>
                <w:color w:val="000000" w:themeColor="text1"/>
                <w:szCs w:val="24"/>
              </w:rPr>
              <w:t>(十)第十七款之輸入業者：辦有商業登記、公司登記或工廠登記者，自中華民國一百零五年三月一日實施。</w:t>
            </w:r>
          </w:p>
          <w:p w:rsidR="00136401" w:rsidRPr="0003480A" w:rsidRDefault="00136401">
            <w:pPr>
              <w:ind w:leftChars="250" w:left="1440" w:hangingChars="350" w:hanging="84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480A">
              <w:rPr>
                <w:rFonts w:ascii="標楷體" w:eastAsia="標楷體" w:hAnsi="標楷體" w:hint="eastAsia"/>
                <w:color w:val="000000" w:themeColor="text1"/>
                <w:szCs w:val="24"/>
              </w:rPr>
              <w:t>(十一)第十八款及第十九款之製造、加工、調配業者：辦有工廠登記且資本額新臺幣三千萬元以上者，自中華民國一百零五年一月一日實施；辦有工廠登記且資本額低於新臺幣三千萬元者，自中華民國一百零五年七月一日實施。</w:t>
            </w:r>
          </w:p>
          <w:p w:rsidR="00136401" w:rsidRPr="0003480A" w:rsidRDefault="00136401">
            <w:pPr>
              <w:ind w:leftChars="250" w:left="1440" w:hangingChars="350" w:hanging="84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480A">
              <w:rPr>
                <w:rFonts w:ascii="標楷體" w:eastAsia="標楷體" w:hAnsi="標楷體" w:hint="eastAsia"/>
                <w:color w:val="000000" w:themeColor="text1"/>
                <w:szCs w:val="24"/>
              </w:rPr>
              <w:t>(十二)第十八款及第十九款之販售業者：辦有商業登記、公司登記或工廠登記者，且資本額新臺幣三千萬元以上者，自中華民國一百零六年一月一日實施。</w:t>
            </w:r>
          </w:p>
          <w:p w:rsidR="00136401" w:rsidRPr="0003480A" w:rsidRDefault="00136401">
            <w:pPr>
              <w:ind w:leftChars="250" w:left="1385" w:hangingChars="327" w:hanging="785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480A">
              <w:rPr>
                <w:rFonts w:ascii="標楷體" w:eastAsia="標楷體" w:hAnsi="標楷體" w:hint="eastAsia"/>
                <w:color w:val="000000" w:themeColor="text1"/>
                <w:szCs w:val="24"/>
              </w:rPr>
              <w:t>(十三)第二十款及二十一款之製造、加工、調配業者：辦有工廠登記且資本額新臺幣三千萬元以上者，自中華民國一百零七年一月一日實施。</w:t>
            </w:r>
          </w:p>
          <w:p w:rsidR="00136401" w:rsidRPr="0003480A" w:rsidRDefault="00136401">
            <w:pPr>
              <w:ind w:leftChars="250" w:left="1385" w:hangingChars="327" w:hanging="785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480A">
              <w:rPr>
                <w:rFonts w:ascii="標楷體" w:eastAsia="標楷體" w:hAnsi="標楷體" w:hint="eastAsia"/>
                <w:color w:val="000000" w:themeColor="text1"/>
                <w:szCs w:val="24"/>
              </w:rPr>
              <w:t>(十四)第二十二款之輸入業者：辦有商業登記、公司登記或工廠登記者，自中華民國一百零七年一月一日實施。</w:t>
            </w:r>
          </w:p>
        </w:tc>
      </w:tr>
      <w:tr w:rsidR="0003480A" w:rsidRPr="0003480A" w:rsidTr="0003480A">
        <w:trPr>
          <w:trHeight w:val="310"/>
        </w:trPr>
        <w:tc>
          <w:tcPr>
            <w:tcW w:w="3166" w:type="dxa"/>
            <w:hideMark/>
          </w:tcPr>
          <w:p w:rsidR="00136401" w:rsidRPr="0003480A" w:rsidRDefault="00136401">
            <w:pPr>
              <w:ind w:left="492" w:hangingChars="205" w:hanging="49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480A">
              <w:rPr>
                <w:rFonts w:ascii="標楷體" w:eastAsia="標楷體" w:hAnsi="標楷體" w:hint="eastAsia"/>
                <w:color w:val="000000" w:themeColor="text1"/>
                <w:szCs w:val="24"/>
              </w:rPr>
              <w:t>四、第一點之食品業者，依「加值型及非加值型營業稅法」規定應使用統一發票者，應使用電子發票，其實施日期如下：</w:t>
            </w:r>
          </w:p>
          <w:p w:rsidR="00136401" w:rsidRPr="0003480A" w:rsidRDefault="00136401" w:rsidP="00136401">
            <w:pPr>
              <w:numPr>
                <w:ilvl w:val="0"/>
                <w:numId w:val="7"/>
              </w:numPr>
              <w:ind w:leftChars="191" w:left="979" w:hangingChars="217" w:hanging="521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480A">
              <w:rPr>
                <w:rFonts w:ascii="標楷體" w:eastAsia="標楷體" w:hAnsi="標楷體" w:hint="eastAsia"/>
                <w:color w:val="000000" w:themeColor="text1"/>
                <w:szCs w:val="24"/>
              </w:rPr>
              <w:t>第一款之製造、加工、調配業者：辦有工廠登記且資本額新臺幣三千萬元以上者，自中華民國一百零三年十二月三十一日實施；辦有工廠登記且資本額低於新臺幣三千萬元者，自中華民國一百零七年一月一日實施。</w:t>
            </w:r>
          </w:p>
          <w:p w:rsidR="00136401" w:rsidRPr="0003480A" w:rsidRDefault="00136401" w:rsidP="00136401">
            <w:pPr>
              <w:numPr>
                <w:ilvl w:val="0"/>
                <w:numId w:val="7"/>
              </w:numPr>
              <w:ind w:leftChars="191" w:left="979" w:hangingChars="217" w:hanging="521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480A">
              <w:rPr>
                <w:rFonts w:ascii="標楷體" w:eastAsia="標楷體" w:hAnsi="標楷體" w:hint="eastAsia"/>
                <w:color w:val="000000" w:themeColor="text1"/>
                <w:szCs w:val="24"/>
              </w:rPr>
              <w:t>第一款之輸入業者：辦有商業登記、公司登記或工廠登記者，自中華民國一百零三年十二月三十一日實施。</w:t>
            </w:r>
          </w:p>
          <w:p w:rsidR="00136401" w:rsidRPr="0003480A" w:rsidRDefault="00136401" w:rsidP="00136401">
            <w:pPr>
              <w:numPr>
                <w:ilvl w:val="0"/>
                <w:numId w:val="7"/>
              </w:numPr>
              <w:ind w:leftChars="191" w:left="979" w:hangingChars="217" w:hanging="521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480A">
              <w:rPr>
                <w:rFonts w:ascii="標楷體" w:eastAsia="標楷體" w:hAnsi="標楷體" w:hint="eastAsia"/>
                <w:color w:val="000000" w:themeColor="text1"/>
                <w:szCs w:val="24"/>
              </w:rPr>
              <w:t>第二款、第三款及第五款之製造、加工、調配業者：辦有工廠登記且資本額新臺幣三千萬元以上者，自中華民國一百零六年一月一日實施；辦有工廠登記且資本額低於新臺幣三千萬元者，自中華民國一百零七年一月一日實施。</w:t>
            </w:r>
          </w:p>
          <w:p w:rsidR="00136401" w:rsidRPr="0003480A" w:rsidRDefault="00136401" w:rsidP="00136401">
            <w:pPr>
              <w:numPr>
                <w:ilvl w:val="0"/>
                <w:numId w:val="7"/>
              </w:numPr>
              <w:ind w:leftChars="191" w:left="979" w:hangingChars="217" w:hanging="521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480A">
              <w:rPr>
                <w:rFonts w:ascii="標楷體" w:eastAsia="標楷體" w:hAnsi="標楷體" w:hint="eastAsia"/>
                <w:color w:val="000000" w:themeColor="text1"/>
                <w:szCs w:val="24"/>
              </w:rPr>
              <w:t>第二款、第三款、第七款至第十五款及第十七款之輸入業者：辦有商業登記、公司登記或工廠登記者，自中華民國一百零六年一月一日實施。</w:t>
            </w:r>
          </w:p>
          <w:p w:rsidR="00136401" w:rsidRPr="0003480A" w:rsidRDefault="00136401" w:rsidP="00136401">
            <w:pPr>
              <w:numPr>
                <w:ilvl w:val="0"/>
                <w:numId w:val="7"/>
              </w:numPr>
              <w:ind w:leftChars="191" w:left="979" w:hangingChars="217" w:hanging="521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480A">
              <w:rPr>
                <w:rFonts w:ascii="標楷體" w:eastAsia="標楷體" w:hAnsi="標楷體" w:hint="eastAsia"/>
                <w:color w:val="000000" w:themeColor="text1"/>
                <w:szCs w:val="24"/>
              </w:rPr>
              <w:t>第四款之製造、加工、調配業者：辦有工廠登記者，自中華民國一百零七年一月一日實施。</w:t>
            </w:r>
          </w:p>
          <w:p w:rsidR="00136401" w:rsidRPr="0003480A" w:rsidRDefault="00136401" w:rsidP="00136401">
            <w:pPr>
              <w:numPr>
                <w:ilvl w:val="0"/>
                <w:numId w:val="7"/>
              </w:numPr>
              <w:ind w:leftChars="191" w:left="979" w:hangingChars="217" w:hanging="521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480A">
              <w:rPr>
                <w:rFonts w:ascii="標楷體" w:eastAsia="標楷體" w:hAnsi="標楷體" w:hint="eastAsia"/>
                <w:color w:val="000000" w:themeColor="text1"/>
                <w:szCs w:val="24"/>
              </w:rPr>
              <w:t>第四款之輸入業者：辦有商業登記、公司登記或工廠登記者，自中華民國一百零七年一月一日實施。</w:t>
            </w:r>
          </w:p>
          <w:p w:rsidR="00136401" w:rsidRPr="0003480A" w:rsidRDefault="00136401">
            <w:pPr>
              <w:ind w:leftChars="190" w:left="994" w:hangingChars="224" w:hanging="53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480A">
              <w:rPr>
                <w:rFonts w:ascii="標楷體" w:eastAsia="標楷體" w:hAnsi="標楷體" w:hint="eastAsia"/>
                <w:color w:val="000000" w:themeColor="text1"/>
                <w:szCs w:val="24"/>
              </w:rPr>
              <w:t>(七)第六款之製造、加工、調配及輸入業者：辦有商業登記、公司登記或工廠登記自中華民國一百零八年一月一日實施。</w:t>
            </w:r>
          </w:p>
          <w:p w:rsidR="00136401" w:rsidRPr="0003480A" w:rsidRDefault="00136401">
            <w:pPr>
              <w:ind w:leftChars="162" w:left="991" w:hangingChars="251" w:hanging="60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480A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(八)第八款至第十四款、第十六款及第十七款之製造、加工、調配業者：辦有工廠登記且資本額新臺幣三千萬元以上者，自中華民國一百零六年一月一日實施。</w:t>
            </w:r>
          </w:p>
          <w:p w:rsidR="00136401" w:rsidRPr="0003480A" w:rsidRDefault="00136401">
            <w:pPr>
              <w:ind w:left="1034" w:hangingChars="431" w:hanging="1034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480A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(九)第十八款及第十九款之製造、加工、調配、輸入及販售業者：符合公告事項二之規模及業務型態者，自中華民國一百零四年九月一日實施。</w:t>
            </w:r>
          </w:p>
          <w:p w:rsidR="00136401" w:rsidRPr="0003480A" w:rsidRDefault="00136401">
            <w:pPr>
              <w:ind w:leftChars="177" w:left="987" w:hangingChars="234" w:hanging="56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480A">
              <w:rPr>
                <w:rFonts w:ascii="標楷體" w:eastAsia="標楷體" w:hAnsi="標楷體" w:hint="eastAsia"/>
                <w:color w:val="000000" w:themeColor="text1"/>
                <w:szCs w:val="24"/>
              </w:rPr>
              <w:t>(十)第二十款及第二十一款之製造、加工、調配業者：辦有工廠登記且資本額新臺幣三千萬元以上者，自中華民國一百零九年一月一日實施。</w:t>
            </w:r>
          </w:p>
          <w:p w:rsidR="00136401" w:rsidRPr="0003480A" w:rsidRDefault="00136401">
            <w:pPr>
              <w:ind w:leftChars="177" w:left="989" w:hangingChars="235" w:hanging="564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480A">
              <w:rPr>
                <w:rFonts w:ascii="標楷體" w:eastAsia="標楷體" w:hAnsi="標楷體" w:hint="eastAsia"/>
                <w:color w:val="000000" w:themeColor="text1"/>
                <w:szCs w:val="24"/>
              </w:rPr>
              <w:t>(十一)第二十二款之輸入業者：辦有商業登記、公司登記或工廠登記，自中華民國一百零九年一月一日實施。</w:t>
            </w:r>
          </w:p>
        </w:tc>
      </w:tr>
    </w:tbl>
    <w:p w:rsidR="00136401" w:rsidRPr="00136401" w:rsidRDefault="00136401" w:rsidP="00136401">
      <w:pPr>
        <w:jc w:val="center"/>
        <w:rPr>
          <w:rFonts w:ascii="標楷體" w:eastAsia="標楷體" w:hAnsi="標楷體" w:cs="新細明體"/>
          <w:kern w:val="0"/>
          <w:szCs w:val="24"/>
        </w:rPr>
      </w:pPr>
    </w:p>
    <w:p w:rsidR="00136401" w:rsidRPr="00136401" w:rsidRDefault="00136401" w:rsidP="00136401">
      <w:pPr>
        <w:rPr>
          <w:rFonts w:ascii="標楷體" w:eastAsia="標楷體" w:hAnsi="標楷體"/>
          <w:vanish/>
          <w:szCs w:val="24"/>
        </w:rPr>
      </w:pPr>
    </w:p>
    <w:sectPr w:rsidR="00136401" w:rsidRPr="0013640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23E58"/>
    <w:multiLevelType w:val="hybridMultilevel"/>
    <w:tmpl w:val="0A0E1964"/>
    <w:lvl w:ilvl="0" w:tplc="5B705932">
      <w:start w:val="1"/>
      <w:numFmt w:val="japaneseCounting"/>
      <w:lvlText w:val="(%1)"/>
      <w:lvlJc w:val="left"/>
      <w:pPr>
        <w:ind w:left="480" w:hanging="480"/>
      </w:pPr>
      <w:rPr>
        <w:strike w:val="0"/>
        <w:dstrike w:val="0"/>
        <w:color w:val="000000"/>
        <w:u w:val="none" w:color="000000"/>
        <w:effect w:val="none"/>
      </w:rPr>
    </w:lvl>
    <w:lvl w:ilvl="1" w:tplc="4C7229A2">
      <w:start w:val="1"/>
      <w:numFmt w:val="taiwaneseCountingThousand"/>
      <w:lvlText w:val="(%2)"/>
      <w:lvlJc w:val="left"/>
      <w:pPr>
        <w:ind w:left="840" w:hanging="36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323EE4"/>
    <w:multiLevelType w:val="hybridMultilevel"/>
    <w:tmpl w:val="321CD0CE"/>
    <w:lvl w:ilvl="0" w:tplc="ED00CBC6">
      <w:start w:val="1"/>
      <w:numFmt w:val="japaneseCounting"/>
      <w:lvlText w:val="(%1)"/>
      <w:lvlJc w:val="left"/>
      <w:pPr>
        <w:ind w:left="480" w:hanging="480"/>
      </w:pPr>
      <w:rPr>
        <w:b w:val="0"/>
        <w:strike w:val="0"/>
        <w:dstrike w:val="0"/>
        <w:color w:val="000000"/>
        <w:u w:val="none" w:color="000000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0A3CD5"/>
    <w:multiLevelType w:val="hybridMultilevel"/>
    <w:tmpl w:val="D7A8C2B6"/>
    <w:lvl w:ilvl="0" w:tplc="60621746">
      <w:start w:val="1"/>
      <w:numFmt w:val="japaneseCounting"/>
      <w:lvlText w:val="(%1)"/>
      <w:lvlJc w:val="left"/>
      <w:pPr>
        <w:ind w:left="480" w:hanging="480"/>
      </w:pPr>
      <w:rPr>
        <w:strike w:val="0"/>
        <w:dstrike w:val="0"/>
        <w:color w:val="000000"/>
        <w:u w:val="none" w:color="000000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486088C"/>
    <w:multiLevelType w:val="hybridMultilevel"/>
    <w:tmpl w:val="EC52B3F2"/>
    <w:lvl w:ilvl="0" w:tplc="7F6CE454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2AB416D"/>
    <w:multiLevelType w:val="hybridMultilevel"/>
    <w:tmpl w:val="2A08FCEC"/>
    <w:lvl w:ilvl="0" w:tplc="767E2DB0">
      <w:start w:val="1"/>
      <w:numFmt w:val="japaneseCounting"/>
      <w:lvlText w:val="(%1)"/>
      <w:lvlJc w:val="left"/>
      <w:pPr>
        <w:ind w:left="480" w:hanging="480"/>
      </w:pPr>
      <w:rPr>
        <w:strike w:val="0"/>
        <w:dstrike w:val="0"/>
        <w:color w:val="000000"/>
        <w:u w:val="none" w:color="000000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267610D"/>
    <w:multiLevelType w:val="hybridMultilevel"/>
    <w:tmpl w:val="D750BF54"/>
    <w:lvl w:ilvl="0" w:tplc="9440FF30">
      <w:start w:val="1"/>
      <w:numFmt w:val="japaneseCounting"/>
      <w:lvlText w:val="(%1)"/>
      <w:lvlJc w:val="left"/>
      <w:pPr>
        <w:ind w:left="480" w:hanging="480"/>
      </w:pPr>
      <w:rPr>
        <w:strike w:val="0"/>
        <w:dstrike w:val="0"/>
        <w:u w:val="none" w:color="000000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9D7349"/>
    <w:multiLevelType w:val="hybridMultilevel"/>
    <w:tmpl w:val="03A8A838"/>
    <w:lvl w:ilvl="0" w:tplc="776E4F6C">
      <w:start w:val="1"/>
      <w:numFmt w:val="japaneseCounting"/>
      <w:lvlText w:val="(%1)"/>
      <w:lvlJc w:val="left"/>
      <w:pPr>
        <w:ind w:left="480" w:hanging="480"/>
      </w:pPr>
      <w:rPr>
        <w:strike w:val="0"/>
        <w:dstrike w:val="0"/>
        <w:color w:val="auto"/>
        <w:u w:val="none" w:color="000000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F8856E1"/>
    <w:multiLevelType w:val="hybridMultilevel"/>
    <w:tmpl w:val="1048DC20"/>
    <w:lvl w:ilvl="0" w:tplc="5B705932">
      <w:start w:val="1"/>
      <w:numFmt w:val="japaneseCounting"/>
      <w:lvlText w:val="(%1)"/>
      <w:lvlJc w:val="left"/>
      <w:pPr>
        <w:ind w:left="905" w:hanging="480"/>
      </w:pPr>
      <w:rPr>
        <w:strike w:val="0"/>
        <w:dstrike w:val="0"/>
        <w:color w:val="000000"/>
        <w:u w:val="none" w:color="000000"/>
        <w:effect w:val="none"/>
      </w:rPr>
    </w:lvl>
    <w:lvl w:ilvl="1" w:tplc="4C7229A2">
      <w:start w:val="1"/>
      <w:numFmt w:val="taiwaneseCountingThousand"/>
      <w:lvlText w:val="(%2)"/>
      <w:lvlJc w:val="left"/>
      <w:pPr>
        <w:ind w:left="840" w:hanging="36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667"/>
    <w:rsid w:val="0003480A"/>
    <w:rsid w:val="00136401"/>
    <w:rsid w:val="00CA497A"/>
    <w:rsid w:val="00D41667"/>
    <w:rsid w:val="00E72202"/>
    <w:rsid w:val="00EE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77AE45-5C10-44DF-8A72-8792BD56E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3640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6401"/>
    <w:pPr>
      <w:ind w:leftChars="200" w:left="48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2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traceboo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486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劉宜婷</dc:creator>
  <cp:lastModifiedBy>User</cp:lastModifiedBy>
  <cp:revision>3</cp:revision>
  <dcterms:created xsi:type="dcterms:W3CDTF">2017-02-22T08:27:00Z</dcterms:created>
  <dcterms:modified xsi:type="dcterms:W3CDTF">2017-07-11T06:53:00Z</dcterms:modified>
</cp:coreProperties>
</file>